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675888DD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2E569E">
        <w:rPr>
          <w:rFonts w:eastAsia="宋体" w:hint="eastAsia"/>
          <w:b/>
          <w:i/>
          <w:noProof/>
          <w:sz w:val="28"/>
          <w:lang w:eastAsia="zh-CN"/>
        </w:rPr>
        <w:t>4141</w:t>
      </w:r>
    </w:p>
    <w:p w14:paraId="39C08012" w14:textId="2E69A09E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385D61">
        <w:rPr>
          <w:rFonts w:ascii="Arial" w:eastAsia="Times New Roman" w:hAnsi="Arial"/>
          <w:b/>
          <w:noProof/>
          <w:sz w:val="24"/>
        </w:rPr>
        <w:t>il 15</w:t>
      </w:r>
      <w:r w:rsidR="00D9722D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102314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27B4575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385D61" w:rsidRPr="00385D61">
        <w:rPr>
          <w:rFonts w:ascii="Arial" w:hAnsi="Arial" w:cs="Arial"/>
          <w:b/>
        </w:rPr>
        <w:t>lawful interception aspect of UE-satellite-UE communication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629E3A5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385D61">
        <w:rPr>
          <w:rFonts w:ascii="Arial" w:hAnsi="Arial" w:cs="Arial"/>
          <w:b/>
          <w:lang w:val="en-US"/>
        </w:rPr>
        <w:t>SA3-LI</w:t>
      </w:r>
    </w:p>
    <w:p w14:paraId="4EFE95BE" w14:textId="4600B613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385D61">
        <w:rPr>
          <w:rFonts w:ascii="Arial" w:hAnsi="Arial" w:cs="Arial"/>
          <w:b/>
          <w:lang w:val="en-US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385D61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385D61">
        <w:rPr>
          <w:rFonts w:cs="Arial"/>
          <w:lang w:val="en-US"/>
        </w:rPr>
        <w:t>E-mail Address:</w:t>
      </w:r>
      <w:r w:rsidRPr="00385D61">
        <w:rPr>
          <w:rFonts w:cs="Arial"/>
          <w:b w:val="0"/>
          <w:bCs/>
          <w:lang w:val="en-US"/>
        </w:rPr>
        <w:tab/>
      </w:r>
      <w:r w:rsidR="002B3970" w:rsidRPr="00385D61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385D6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30E8EDE1" w14:textId="1AE6FAEB" w:rsidR="00313AB6" w:rsidRPr="00547C38" w:rsidRDefault="00463675" w:rsidP="00547C38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5DCAA1A" w14:textId="08461FCA" w:rsidR="00313AB6" w:rsidRDefault="00601493" w:rsidP="00AD02C1">
      <w:pPr>
        <w:pStyle w:val="Header"/>
        <w:rPr>
          <w:rFonts w:ascii="Arial" w:hAnsi="Arial"/>
        </w:rPr>
      </w:pPr>
      <w:bookmarkStart w:id="0" w:name="_Hlk162556399"/>
      <w:r>
        <w:rPr>
          <w:rFonts w:ascii="Arial" w:hAnsi="Arial"/>
        </w:rPr>
        <w:t xml:space="preserve">As part of the </w:t>
      </w:r>
      <w:r w:rsidR="00F946A2">
        <w:rPr>
          <w:rFonts w:ascii="Arial" w:hAnsi="Arial"/>
        </w:rPr>
        <w:t xml:space="preserve">Rel-19 </w:t>
      </w:r>
      <w:r>
        <w:rPr>
          <w:rFonts w:ascii="Arial" w:hAnsi="Arial"/>
        </w:rPr>
        <w:t xml:space="preserve">study on </w:t>
      </w:r>
      <w:r w:rsidR="00EA221C">
        <w:rPr>
          <w:rFonts w:ascii="Arial" w:hAnsi="Arial"/>
        </w:rPr>
        <w:t xml:space="preserve">5G System enhancements </w:t>
      </w:r>
      <w:r w:rsidR="00F946A2">
        <w:rPr>
          <w:rFonts w:ascii="Arial" w:hAnsi="Arial"/>
        </w:rPr>
        <w:t>for satellite access (FS_5GSAT_ARCH_Ph3)</w:t>
      </w:r>
      <w:bookmarkEnd w:id="0"/>
      <w:r w:rsidR="00313AB6">
        <w:rPr>
          <w:rFonts w:ascii="Arial" w:hAnsi="Arial"/>
        </w:rPr>
        <w:t>, KI#3 considers the situation of utilizing UE-satellite-UE communication to support IMS service to shorten the end to end delay and re</w:t>
      </w:r>
      <w:r w:rsidR="002E569E" w:rsidRPr="002E569E">
        <w:rPr>
          <w:rFonts w:ascii="Arial" w:hAnsi="Arial" w:hint="eastAsia"/>
        </w:rPr>
        <w:t>d</w:t>
      </w:r>
      <w:r w:rsidR="00313AB6">
        <w:rPr>
          <w:rFonts w:ascii="Arial" w:hAnsi="Arial"/>
        </w:rPr>
        <w:t xml:space="preserve">uce the signalling overload on feeder </w:t>
      </w:r>
      <w:proofErr w:type="spellStart"/>
      <w:proofErr w:type="gramStart"/>
      <w:r w:rsidR="00313AB6">
        <w:rPr>
          <w:rFonts w:ascii="Arial" w:hAnsi="Arial"/>
        </w:rPr>
        <w:t>link.There</w:t>
      </w:r>
      <w:proofErr w:type="spellEnd"/>
      <w:proofErr w:type="gramEnd"/>
      <w:r w:rsidR="00313AB6">
        <w:rPr>
          <w:rFonts w:ascii="Arial" w:hAnsi="Arial"/>
        </w:rPr>
        <w:t xml:space="preserve"> are 13 solutions proposed in KI#3, where 3 main architectures are introduced</w:t>
      </w:r>
      <w:r w:rsidR="00E82F8C">
        <w:rPr>
          <w:rFonts w:ascii="Arial" w:hAnsi="Arial"/>
        </w:rPr>
        <w:t>:</w:t>
      </w:r>
    </w:p>
    <w:p w14:paraId="2E744612" w14:textId="1DA6C466" w:rsidR="00313AB6" w:rsidRDefault="00313AB6" w:rsidP="00313AB6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Architecture#1: </w:t>
      </w:r>
      <w:proofErr w:type="spellStart"/>
      <w:r>
        <w:rPr>
          <w:rFonts w:ascii="Arial" w:hAnsi="Arial"/>
        </w:rPr>
        <w:t>gNB+UPF</w:t>
      </w:r>
      <w:proofErr w:type="spellEnd"/>
      <w:r>
        <w:rPr>
          <w:rFonts w:ascii="Arial" w:hAnsi="Arial"/>
        </w:rPr>
        <w:t xml:space="preserve"> onboard same satellite</w:t>
      </w:r>
      <w:r w:rsidR="00547C38">
        <w:rPr>
          <w:rFonts w:ascii="Arial" w:hAnsi="Arial"/>
        </w:rPr>
        <w:t>, and AGW on the ground</w:t>
      </w:r>
      <w:r>
        <w:rPr>
          <w:rFonts w:ascii="Arial" w:hAnsi="Arial"/>
        </w:rPr>
        <w:t>.</w:t>
      </w:r>
    </w:p>
    <w:p w14:paraId="4377F032" w14:textId="76B7A97D" w:rsidR="00313AB6" w:rsidRDefault="00313AB6" w:rsidP="00313AB6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Architecture#2: </w:t>
      </w:r>
      <w:proofErr w:type="spellStart"/>
      <w:r>
        <w:rPr>
          <w:rFonts w:ascii="Arial" w:hAnsi="Arial"/>
        </w:rPr>
        <w:t>gNB+UPF+AGW</w:t>
      </w:r>
      <w:proofErr w:type="spellEnd"/>
      <w:r>
        <w:rPr>
          <w:rFonts w:ascii="Arial" w:hAnsi="Arial"/>
        </w:rPr>
        <w:t xml:space="preserve"> onboard same satellite</w:t>
      </w:r>
    </w:p>
    <w:p w14:paraId="4781FC86" w14:textId="12E1B4BC" w:rsidR="00313AB6" w:rsidRDefault="00313AB6" w:rsidP="00313AB6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Architecture#3: </w:t>
      </w:r>
      <w:proofErr w:type="spellStart"/>
      <w:r>
        <w:rPr>
          <w:rFonts w:ascii="Arial" w:hAnsi="Arial"/>
        </w:rPr>
        <w:t>gNB+UPF</w:t>
      </w:r>
      <w:proofErr w:type="spellEnd"/>
      <w:r>
        <w:rPr>
          <w:rFonts w:ascii="Arial" w:hAnsi="Arial"/>
        </w:rPr>
        <w:t xml:space="preserve"> and AGW onboard different satellites</w:t>
      </w:r>
    </w:p>
    <w:p w14:paraId="221386D9" w14:textId="2332246B" w:rsidR="00E82F8C" w:rsidRDefault="00E82F8C" w:rsidP="00E82F8C">
      <w:pPr>
        <w:pStyle w:val="Header"/>
        <w:rPr>
          <w:rFonts w:ascii="Arial" w:hAnsi="Arial"/>
        </w:rPr>
      </w:pPr>
      <w:r>
        <w:rPr>
          <w:rFonts w:ascii="Arial" w:hAnsi="Arial"/>
        </w:rPr>
        <w:t>and 4 options are considered:</w:t>
      </w:r>
    </w:p>
    <w:p w14:paraId="65BF73D8" w14:textId="77777777" w:rsidR="00E82F8C" w:rsidRDefault="00E82F8C" w:rsidP="00E82F8C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Option#1: no LI in the UE-satellite-UE communication link. The link can be utilized only it is determined that LI is not </w:t>
      </w:r>
      <w:proofErr w:type="gramStart"/>
      <w:r>
        <w:rPr>
          <w:rFonts w:ascii="Arial" w:hAnsi="Arial"/>
        </w:rPr>
        <w:t>needed</w:t>
      </w:r>
      <w:proofErr w:type="gramEnd"/>
    </w:p>
    <w:p w14:paraId="7CCC0D9E" w14:textId="77777777" w:rsidR="00E82F8C" w:rsidRDefault="00E82F8C" w:rsidP="00E82F8C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Option#2: LI point for IMS in UE-satellite-UE link is </w:t>
      </w:r>
      <w:proofErr w:type="gramStart"/>
      <w:r>
        <w:rPr>
          <w:rFonts w:ascii="Arial" w:hAnsi="Arial"/>
        </w:rPr>
        <w:t>UPF</w:t>
      </w:r>
      <w:proofErr w:type="gramEnd"/>
    </w:p>
    <w:p w14:paraId="3B3352AC" w14:textId="77777777" w:rsidR="00E82F8C" w:rsidRDefault="00E82F8C" w:rsidP="00E82F8C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Option#3: LI point for IMS in UE-satellite-UE link is </w:t>
      </w:r>
      <w:proofErr w:type="gramStart"/>
      <w:r>
        <w:rPr>
          <w:rFonts w:ascii="Arial" w:hAnsi="Arial"/>
        </w:rPr>
        <w:t>AGW</w:t>
      </w:r>
      <w:proofErr w:type="gramEnd"/>
    </w:p>
    <w:p w14:paraId="3AF75618" w14:textId="77777777" w:rsidR="00E82F8C" w:rsidRDefault="00E82F8C" w:rsidP="00E82F8C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Option#4: LI point for IMS in UE-satellite-UE link is a new </w:t>
      </w:r>
      <w:proofErr w:type="gramStart"/>
      <w:r>
        <w:rPr>
          <w:rFonts w:ascii="Arial" w:hAnsi="Arial"/>
        </w:rPr>
        <w:t>function</w:t>
      </w:r>
      <w:proofErr w:type="gramEnd"/>
    </w:p>
    <w:p w14:paraId="43934083" w14:textId="77777777" w:rsidR="00E82F8C" w:rsidRDefault="00E82F8C" w:rsidP="00AD02C1">
      <w:pPr>
        <w:pStyle w:val="Header"/>
        <w:rPr>
          <w:rFonts w:ascii="Arial" w:hAnsi="Arial"/>
        </w:rPr>
      </w:pPr>
    </w:p>
    <w:p w14:paraId="72E0CA3B" w14:textId="3DFCBA21" w:rsidR="003B6D20" w:rsidRDefault="003B6D20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To facilitate the evaluations and conclusions for KI#3, lawful interception aspect is necessary to be considered, </w:t>
      </w:r>
      <w:r w:rsidR="00E82F8C">
        <w:rPr>
          <w:rFonts w:ascii="Arial" w:hAnsi="Arial"/>
        </w:rPr>
        <w:t>therefore, we have the following questions to be answered.</w:t>
      </w:r>
    </w:p>
    <w:p w14:paraId="10A10315" w14:textId="77777777" w:rsidR="003B6D20" w:rsidRDefault="003B6D20" w:rsidP="00AD02C1">
      <w:pPr>
        <w:pStyle w:val="Header"/>
        <w:rPr>
          <w:rFonts w:ascii="Arial" w:hAnsi="Arial"/>
        </w:rPr>
      </w:pPr>
    </w:p>
    <w:p w14:paraId="2B5ED0DC" w14:textId="193424E6" w:rsidR="002E569E" w:rsidRDefault="002E569E" w:rsidP="00AD02C1">
      <w:pPr>
        <w:pStyle w:val="Header"/>
        <w:rPr>
          <w:rFonts w:ascii="Arial" w:eastAsia="等线" w:hAnsi="Arial" w:hint="eastAsia"/>
          <w:lang w:eastAsia="zh-CN"/>
        </w:rPr>
      </w:pPr>
      <w:r>
        <w:rPr>
          <w:rFonts w:ascii="Arial" w:eastAsia="等线" w:hAnsi="Arial" w:hint="eastAsia"/>
          <w:lang w:eastAsia="zh-CN"/>
        </w:rPr>
        <w:t xml:space="preserve">Q0: whether LI is needed in case of UE-satellite-UE communication for IMS service? If yes, </w:t>
      </w:r>
    </w:p>
    <w:p w14:paraId="648B1C57" w14:textId="4E1205C8" w:rsidR="008C6A22" w:rsidRDefault="008C6A22" w:rsidP="002E569E">
      <w:pPr>
        <w:pStyle w:val="B1"/>
        <w:ind w:firstLine="0"/>
      </w:pPr>
      <w:r>
        <w:t xml:space="preserve">Q1: Is it compatible with the lawful interpretation requirements if allows P-CSCF to have the capability to determine the </w:t>
      </w:r>
      <w:proofErr w:type="spellStart"/>
      <w:r>
        <w:t>necessaty</w:t>
      </w:r>
      <w:proofErr w:type="spellEnd"/>
      <w:r>
        <w:t xml:space="preserve"> of LI for UE-satellite-UE communication link?</w:t>
      </w:r>
    </w:p>
    <w:p w14:paraId="67F94B93" w14:textId="29C95EFD" w:rsidR="008C6A22" w:rsidRDefault="008C6A22" w:rsidP="002E569E">
      <w:pPr>
        <w:pStyle w:val="B1"/>
        <w:ind w:firstLine="0"/>
      </w:pPr>
      <w:r>
        <w:t>Q2: Is it feasible to utilize</w:t>
      </w:r>
      <w:r w:rsidR="00547C38">
        <w:t xml:space="preserve"> UPF</w:t>
      </w:r>
      <w:r>
        <w:t xml:space="preserve"> for lawful interception for IMS services?</w:t>
      </w:r>
    </w:p>
    <w:p w14:paraId="046FE467" w14:textId="2D4DDFA3" w:rsidR="003B6D20" w:rsidRDefault="003B6D20" w:rsidP="002E569E">
      <w:pPr>
        <w:pStyle w:val="B1"/>
        <w:ind w:firstLine="0"/>
      </w:pPr>
      <w:r>
        <w:t>Q</w:t>
      </w:r>
      <w:r w:rsidR="00E82F8C">
        <w:t>3</w:t>
      </w:r>
      <w:r>
        <w:t>:</w:t>
      </w:r>
      <w:r w:rsidR="008C6A22">
        <w:t xml:space="preserve"> If the answer to Q</w:t>
      </w:r>
      <w:r w:rsidR="00E82F8C">
        <w:t>2</w:t>
      </w:r>
      <w:r w:rsidR="008C6A22">
        <w:t xml:space="preserve"> is yes, how to choose </w:t>
      </w:r>
      <w:r w:rsidR="00E82F8C">
        <w:t>the correct UPF as CC-POI from multiple UPFs when the</w:t>
      </w:r>
      <w:r w:rsidR="008C6A22">
        <w:t xml:space="preserve"> UE-satellite-UE communication link </w:t>
      </w:r>
      <w:proofErr w:type="spellStart"/>
      <w:r w:rsidR="00E82F8C">
        <w:t>accrosses</w:t>
      </w:r>
      <w:proofErr w:type="spellEnd"/>
      <w:r w:rsidR="00E82F8C">
        <w:t xml:space="preserve"> multiple satellites</w:t>
      </w:r>
      <w:r w:rsidR="008C6A22">
        <w:t>?</w:t>
      </w:r>
    </w:p>
    <w:p w14:paraId="5E2FE12B" w14:textId="6C6AED56" w:rsidR="008C6A22" w:rsidRDefault="003B6D20" w:rsidP="002E569E">
      <w:pPr>
        <w:pStyle w:val="B1"/>
        <w:ind w:firstLine="0"/>
      </w:pPr>
      <w:r>
        <w:t>Q</w:t>
      </w:r>
      <w:r w:rsidR="00E82F8C">
        <w:t>4</w:t>
      </w:r>
      <w:r>
        <w:t xml:space="preserve">: </w:t>
      </w:r>
      <w:r w:rsidR="008C6A22">
        <w:t xml:space="preserve">Is there any </w:t>
      </w:r>
      <w:proofErr w:type="spellStart"/>
      <w:r w:rsidR="008C6A22">
        <w:t>diffenence</w:t>
      </w:r>
      <w:proofErr w:type="spellEnd"/>
      <w:r w:rsidR="008C6A22">
        <w:t>/challenges if deploy AGW onboard satellite comparing to AGW on ground situation</w:t>
      </w:r>
      <w:r w:rsidR="002E569E">
        <w:rPr>
          <w:rFonts w:eastAsia="等线" w:hint="eastAsia"/>
          <w:lang w:eastAsia="zh-CN"/>
        </w:rPr>
        <w:t xml:space="preserve"> considering LI aspect</w:t>
      </w:r>
      <w:r w:rsidR="008C6A22">
        <w:t>?</w:t>
      </w:r>
    </w:p>
    <w:p w14:paraId="53629459" w14:textId="7BDF5173" w:rsidR="00E82F8C" w:rsidRDefault="00E82F8C" w:rsidP="002E569E">
      <w:pPr>
        <w:pStyle w:val="B1"/>
        <w:ind w:firstLine="0"/>
      </w:pPr>
      <w:r>
        <w:t xml:space="preserve">Q5: is that possible to deploy a new function to specifically deal with </w:t>
      </w:r>
      <w:r w:rsidR="002E569E">
        <w:rPr>
          <w:rFonts w:eastAsia="等线" w:hint="eastAsia"/>
          <w:lang w:eastAsia="zh-CN"/>
        </w:rPr>
        <w:t xml:space="preserve">the LI aspect for </w:t>
      </w:r>
      <w:r>
        <w:t>UE-satellite-UE communication link that serves only IMS service?</w:t>
      </w:r>
    </w:p>
    <w:p w14:paraId="5D3F1885" w14:textId="6DEC7A31" w:rsidR="00533998" w:rsidRDefault="00533998" w:rsidP="003B6D20">
      <w:pPr>
        <w:pStyle w:val="Header"/>
      </w:pP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7DB85A34" w14:textId="4D488046" w:rsidR="00012776" w:rsidRDefault="00012776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 xml:space="preserve">SA2 kindly asks </w:t>
      </w:r>
      <w:r w:rsidR="00D001DB">
        <w:rPr>
          <w:rFonts w:ascii="Arial" w:hAnsi="Arial"/>
        </w:rPr>
        <w:t xml:space="preserve">SA3-LI </w:t>
      </w:r>
      <w:r w:rsidRPr="00FB7C37">
        <w:rPr>
          <w:rFonts w:ascii="Arial" w:hAnsi="Arial"/>
        </w:rPr>
        <w:t xml:space="preserve">to </w:t>
      </w:r>
      <w:r>
        <w:rPr>
          <w:rFonts w:ascii="Arial" w:hAnsi="Arial"/>
        </w:rPr>
        <w:t xml:space="preserve">provide feedback on the </w:t>
      </w:r>
      <w:r w:rsidR="003B6D20">
        <w:rPr>
          <w:rFonts w:ascii="Arial" w:hAnsi="Arial"/>
        </w:rPr>
        <w:t>above questions</w:t>
      </w:r>
      <w:r w:rsidRPr="00FB7C37">
        <w:rPr>
          <w:rFonts w:ascii="Arial" w:hAnsi="Arial"/>
        </w:rPr>
        <w:t>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2CBB158" w14:textId="55389F85" w:rsidR="00385D61" w:rsidRPr="007C540C" w:rsidRDefault="006A5D7C" w:rsidP="00AE7E9F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85D61">
        <w:rPr>
          <w:rFonts w:ascii="Arial" w:hAnsi="Arial" w:cs="Arial"/>
          <w:b/>
        </w:rPr>
        <w:t>SA3-LI</w:t>
      </w:r>
      <w:r w:rsidR="00743C04">
        <w:rPr>
          <w:rFonts w:ascii="Arial" w:hAnsi="Arial" w:cs="Arial"/>
          <w:b/>
        </w:rPr>
        <w:t>:</w:t>
      </w:r>
    </w:p>
    <w:p w14:paraId="529D9238" w14:textId="0C3830A9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E7E9F">
        <w:rPr>
          <w:rFonts w:ascii="Arial" w:hAnsi="Arial"/>
        </w:rPr>
        <w:t>SA3-LI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</w:t>
      </w:r>
      <w:r w:rsidR="00533998">
        <w:rPr>
          <w:rFonts w:ascii="Arial" w:hAnsi="Arial"/>
        </w:rPr>
        <w:t xml:space="preserve">provide feedback on </w:t>
      </w:r>
      <w:r w:rsidR="003B6D20">
        <w:rPr>
          <w:rFonts w:ascii="Arial" w:hAnsi="Arial"/>
        </w:rPr>
        <w:t xml:space="preserve">the </w:t>
      </w:r>
      <w:proofErr w:type="gramStart"/>
      <w:r w:rsidR="003B6D20">
        <w:rPr>
          <w:rFonts w:ascii="Arial" w:hAnsi="Arial"/>
        </w:rPr>
        <w:t>above mentioned</w:t>
      </w:r>
      <w:proofErr w:type="gramEnd"/>
      <w:r w:rsidR="003B6D20">
        <w:rPr>
          <w:rFonts w:ascii="Arial" w:hAnsi="Arial"/>
        </w:rPr>
        <w:t xml:space="preserve"> questions</w:t>
      </w:r>
      <w:r w:rsidR="002B3970">
        <w:rPr>
          <w:rFonts w:ascii="Arial" w:eastAsia="等线" w:hAnsi="Arial" w:hint="eastAsia"/>
          <w:lang w:eastAsia="zh-CN"/>
        </w:rPr>
        <w:t xml:space="preserve"> </w:t>
      </w:r>
      <w:r w:rsidR="00313AB6">
        <w:rPr>
          <w:rFonts w:ascii="Arial" w:eastAsia="等线" w:hAnsi="Arial"/>
          <w:lang w:eastAsia="zh-CN"/>
        </w:rPr>
        <w:t>of</w:t>
      </w:r>
      <w:r w:rsidR="002B3970">
        <w:rPr>
          <w:rFonts w:ascii="Arial" w:eastAsia="等线" w:hAnsi="Arial" w:hint="eastAsia"/>
          <w:lang w:eastAsia="zh-CN"/>
        </w:rPr>
        <w:t xml:space="preserve"> KI#</w:t>
      </w:r>
      <w:r w:rsidR="00AE7E9F">
        <w:rPr>
          <w:rFonts w:ascii="Arial" w:eastAsia="等线" w:hAnsi="Arial"/>
          <w:lang w:eastAsia="zh-CN"/>
        </w:rPr>
        <w:t>3</w:t>
      </w:r>
      <w:r w:rsidR="00012776">
        <w:rPr>
          <w:rFonts w:ascii="Arial" w:hAnsi="Arial"/>
        </w:rPr>
        <w:t xml:space="preserve"> in TR 23.700-29</w:t>
      </w:r>
      <w:r w:rsidR="00AE7E9F">
        <w:rPr>
          <w:rFonts w:ascii="Arial" w:hAnsi="Arial"/>
        </w:rPr>
        <w:t xml:space="preserve"> for further evaluation</w:t>
      </w:r>
      <w:r w:rsidR="00313AB6">
        <w:rPr>
          <w:rFonts w:ascii="Arial" w:hAnsi="Arial"/>
        </w:rPr>
        <w:t>s and conclusions.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0F55817B" w:rsidR="00FA5464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</w:t>
      </w:r>
      <w:r w:rsidR="00C35E49" w:rsidRPr="00971B8A">
        <w:rPr>
          <w:rFonts w:ascii="Arial" w:hAnsi="Arial" w:cs="Arial"/>
          <w:bCs/>
          <w:lang w:val="fr-FR"/>
        </w:rPr>
        <w:t>6</w:t>
      </w:r>
      <w:r w:rsidR="00385D61"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385D61"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385D61"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 w:rsidR="00385D61"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</w:t>
      </w:r>
      <w:r w:rsidR="0026723E" w:rsidRPr="00971B8A"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proofErr w:type="spellStart"/>
      <w:r w:rsidR="00385D61">
        <w:rPr>
          <w:rFonts w:ascii="Arial" w:hAnsi="Arial" w:cs="Arial"/>
          <w:bCs/>
          <w:lang w:val="fr-FR"/>
        </w:rPr>
        <w:t>Jelu</w:t>
      </w:r>
      <w:proofErr w:type="spellEnd"/>
      <w:r w:rsidR="00971B8A" w:rsidRPr="00971B8A">
        <w:rPr>
          <w:rFonts w:ascii="Arial" w:hAnsi="Arial" w:cs="Arial"/>
          <w:bCs/>
          <w:lang w:val="fr-FR"/>
        </w:rPr>
        <w:t xml:space="preserve">, </w:t>
      </w:r>
      <w:r w:rsidR="00385D61">
        <w:rPr>
          <w:rFonts w:ascii="Arial" w:hAnsi="Arial" w:cs="Arial"/>
          <w:bCs/>
          <w:lang w:val="fr-FR"/>
        </w:rPr>
        <w:t>KR</w:t>
      </w:r>
    </w:p>
    <w:p w14:paraId="718F541A" w14:textId="399361A4" w:rsidR="00385D61" w:rsidRDefault="00385D61" w:rsidP="00385D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p w14:paraId="71F3FF12" w14:textId="77777777" w:rsidR="00385D61" w:rsidRPr="00971B8A" w:rsidRDefault="00385D61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108AC7C7" w14:textId="2FE5FFF2" w:rsidR="00A92C3E" w:rsidRPr="00971B8A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4C92" w14:textId="77777777" w:rsidR="000739F8" w:rsidRDefault="000739F8">
      <w:r>
        <w:separator/>
      </w:r>
    </w:p>
  </w:endnote>
  <w:endnote w:type="continuationSeparator" w:id="0">
    <w:p w14:paraId="151F2A00" w14:textId="77777777" w:rsidR="000739F8" w:rsidRDefault="000739F8">
      <w:r>
        <w:continuationSeparator/>
      </w:r>
    </w:p>
  </w:endnote>
  <w:endnote w:type="continuationNotice" w:id="1">
    <w:p w14:paraId="42AD8E1E" w14:textId="77777777" w:rsidR="000739F8" w:rsidRDefault="00073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8D26" w14:textId="77777777" w:rsidR="000739F8" w:rsidRDefault="000739F8">
      <w:r>
        <w:separator/>
      </w:r>
    </w:p>
  </w:footnote>
  <w:footnote w:type="continuationSeparator" w:id="0">
    <w:p w14:paraId="1F7D53AD" w14:textId="77777777" w:rsidR="000739F8" w:rsidRDefault="000739F8">
      <w:r>
        <w:continuationSeparator/>
      </w:r>
    </w:p>
  </w:footnote>
  <w:footnote w:type="continuationNotice" w:id="1">
    <w:p w14:paraId="653A5706" w14:textId="77777777" w:rsidR="000739F8" w:rsidRDefault="000739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B2B3C"/>
    <w:multiLevelType w:val="hybridMultilevel"/>
    <w:tmpl w:val="06C4CC4C"/>
    <w:lvl w:ilvl="0" w:tplc="93FE031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8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41709051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739F8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E569E"/>
    <w:rsid w:val="002F04BA"/>
    <w:rsid w:val="002F6C79"/>
    <w:rsid w:val="0030138D"/>
    <w:rsid w:val="0030356A"/>
    <w:rsid w:val="003046B7"/>
    <w:rsid w:val="00304F4C"/>
    <w:rsid w:val="0030510C"/>
    <w:rsid w:val="00310099"/>
    <w:rsid w:val="003100EB"/>
    <w:rsid w:val="00313AB6"/>
    <w:rsid w:val="00313E12"/>
    <w:rsid w:val="00315E51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85D6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6D20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47C38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6ED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6A22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2AD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E7E9F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01DB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2F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Amy-2</cp:lastModifiedBy>
  <cp:revision>48</cp:revision>
  <cp:lastPrinted>2002-04-23T06:10:00Z</cp:lastPrinted>
  <dcterms:created xsi:type="dcterms:W3CDTF">2023-11-03T10:36:00Z</dcterms:created>
  <dcterms:modified xsi:type="dcterms:W3CDTF">2024-04-05T18:00:00Z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